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75AAB" w:rsidRDefault="00475AAB" w:rsidP="00475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проведении кадастровой оценки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75AA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земельных и имущественных отношений Республики Мордовия от 12 февраля 2026 г. № 2-Н государственное бюджетное учреждение Республики Мордовия «Центр кадастровой оценки» (далее – Учреждение) обеспечивает проведение в 2027 году государственной кадастровой оценки одновременно в отношении 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 w:rsidRPr="00475AAB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475AAB">
        <w:rPr>
          <w:rFonts w:ascii="Times New Roman" w:hAnsi="Times New Roman" w:cs="Times New Roman"/>
          <w:sz w:val="28"/>
          <w:szCs w:val="28"/>
        </w:rPr>
        <w:t xml:space="preserve">-мест, расположенных на территории Республики Мордовия, за исключением случаев, предусмотренных ч. 3 ст. 11 Федерального закона от 3 июля 2016 г. № 237–ФЗ «О государственной кадастровой оценке» (далее – Закон о кадастровой оценке).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5AAB">
        <w:rPr>
          <w:rFonts w:ascii="Times New Roman" w:hAnsi="Times New Roman" w:cs="Times New Roman"/>
          <w:sz w:val="28"/>
          <w:szCs w:val="28"/>
        </w:rPr>
        <w:t xml:space="preserve">В связи с важностью получения достоверных и объективных результатов государственной кадастровой оценки Учреждение принимает декларации о характеристиках объектов недвижимости, подлежащих государственной кадастровой оценке.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5AAB">
        <w:rPr>
          <w:rFonts w:ascii="Times New Roman" w:hAnsi="Times New Roman" w:cs="Times New Roman"/>
          <w:sz w:val="28"/>
          <w:szCs w:val="28"/>
        </w:rPr>
        <w:t xml:space="preserve">Декларации могут быть поданы: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 w:rsidRPr="00475AAB">
        <w:rPr>
          <w:rFonts w:ascii="Times New Roman" w:hAnsi="Times New Roman" w:cs="Times New Roman"/>
          <w:sz w:val="28"/>
          <w:szCs w:val="28"/>
        </w:rPr>
        <w:t xml:space="preserve">- в форме электронного документа, подписанного усиленной квалифицированной электронной подписью заявителя или его представителя, на адрес электронной почты Учреждения: </w:t>
      </w:r>
      <w:hyperlink r:id="rId4" w:history="1">
        <w:r w:rsidRPr="00443D07">
          <w:rPr>
            <w:rStyle w:val="a3"/>
            <w:rFonts w:ascii="Times New Roman" w:hAnsi="Times New Roman" w:cs="Times New Roman"/>
            <w:sz w:val="28"/>
            <w:szCs w:val="28"/>
          </w:rPr>
          <w:t>gko@e-mordovia.ru</w:t>
        </w:r>
      </w:hyperlink>
      <w:r w:rsidRPr="00475A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 w:rsidRPr="00475AAB">
        <w:rPr>
          <w:rFonts w:ascii="Times New Roman" w:hAnsi="Times New Roman" w:cs="Times New Roman"/>
          <w:sz w:val="28"/>
          <w:szCs w:val="28"/>
        </w:rPr>
        <w:t xml:space="preserve">- на бумажном носителе, каждый лист которой заверен собственноручной подписью заявителя или его представителя, лично или регистрируемым почтовым отправлением с уведомлением о вручении по адресу: г. Саранск, ул. Советская, д. 26, к. 115; </w:t>
      </w:r>
    </w:p>
    <w:p w:rsidR="00326FCE" w:rsidRP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5AAB">
        <w:rPr>
          <w:rFonts w:ascii="Times New Roman" w:hAnsi="Times New Roman" w:cs="Times New Roman"/>
          <w:sz w:val="28"/>
          <w:szCs w:val="28"/>
        </w:rPr>
        <w:t>- через портал государственных и муниципальных услуг; Главам районных администраций (по списку) - с использованием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НСПД).</w:t>
      </w:r>
    </w:p>
    <w:sectPr w:rsidR="00326FCE" w:rsidRPr="00475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A5"/>
    <w:rsid w:val="00326FCE"/>
    <w:rsid w:val="00475AAB"/>
    <w:rsid w:val="00B6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8D2E"/>
  <w15:chartTrackingRefBased/>
  <w15:docId w15:val="{11985D3E-959D-4645-9E49-3D1A56DB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ko@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КарповаЛА</dc:creator>
  <cp:keywords/>
  <dc:description/>
  <cp:lastModifiedBy>КарповаЛА</cp:lastModifiedBy>
  <cp:revision>2</cp:revision>
  <dcterms:created xsi:type="dcterms:W3CDTF">2026-02-24T08:55:00Z</dcterms:created>
  <dcterms:modified xsi:type="dcterms:W3CDTF">2026-02-24T08:59:00Z</dcterms:modified>
</cp:coreProperties>
</file>